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F" w:rsidRDefault="00DD6AFF" w:rsidP="00DD6AFF">
      <w:pPr>
        <w:pStyle w:val="a3"/>
        <w:spacing w:before="9"/>
        <w:ind w:left="0"/>
        <w:jc w:val="left"/>
        <w:rPr>
          <w:sz w:val="26"/>
        </w:rPr>
      </w:pPr>
    </w:p>
    <w:p w:rsidR="00DD6AFF" w:rsidRDefault="00DD6AFF" w:rsidP="00DD6AFF">
      <w:pPr>
        <w:pStyle w:val="Heading1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«Химия.</w:t>
      </w:r>
      <w:r>
        <w:rPr>
          <w:spacing w:val="-3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уровень»</w:t>
      </w:r>
    </w:p>
    <w:p w:rsidR="00DD6AFF" w:rsidRDefault="00DD6AFF" w:rsidP="00DD6AFF">
      <w:pPr>
        <w:pStyle w:val="Heading2"/>
        <w:spacing w:before="35"/>
      </w:pP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класса.</w:t>
      </w:r>
    </w:p>
    <w:p w:rsidR="00DD6AFF" w:rsidRDefault="00DD6AFF" w:rsidP="00DD6AFF">
      <w:pPr>
        <w:pStyle w:val="a3"/>
        <w:spacing w:before="21"/>
        <w:ind w:right="104" w:firstLine="1079"/>
      </w:pPr>
      <w:r>
        <w:t xml:space="preserve">Программа </w:t>
      </w:r>
      <w:proofErr w:type="gramStart"/>
      <w:r>
        <w:t>составлена в соответствии с ФГОС СОО 2012 утвержден</w:t>
      </w:r>
      <w:proofErr w:type="gramEnd"/>
      <w:r>
        <w:t xml:space="preserve"> приказом</w:t>
      </w:r>
      <w:r>
        <w:rPr>
          <w:spacing w:val="1"/>
        </w:rPr>
        <w:t xml:space="preserve"> </w:t>
      </w:r>
      <w:r>
        <w:t>МО</w:t>
      </w:r>
      <w:r>
        <w:rPr>
          <w:spacing w:val="10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17.05.2012</w:t>
      </w:r>
      <w:r>
        <w:rPr>
          <w:spacing w:val="8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413</w:t>
      </w:r>
      <w:r>
        <w:rPr>
          <w:spacing w:val="15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утверждении</w:t>
      </w:r>
      <w:r>
        <w:rPr>
          <w:spacing w:val="15"/>
        </w:rPr>
        <w:t xml:space="preserve"> </w:t>
      </w:r>
      <w:r>
        <w:t>«ФГОС</w:t>
      </w:r>
      <w:r>
        <w:rPr>
          <w:spacing w:val="16"/>
        </w:rPr>
        <w:t xml:space="preserve"> </w:t>
      </w:r>
      <w:r>
        <w:t>COO»,с</w:t>
      </w:r>
      <w:r>
        <w:rPr>
          <w:spacing w:val="15"/>
        </w:rPr>
        <w:t xml:space="preserve"> </w:t>
      </w:r>
      <w:r>
        <w:t>учётом</w:t>
      </w:r>
      <w:r>
        <w:rPr>
          <w:spacing w:val="11"/>
        </w:rPr>
        <w:t xml:space="preserve"> </w:t>
      </w:r>
      <w:r>
        <w:t>ФОП</w:t>
      </w:r>
      <w:r>
        <w:rPr>
          <w:spacing w:val="10"/>
        </w:rPr>
        <w:t xml:space="preserve"> </w:t>
      </w:r>
      <w:r>
        <w:t>СОО</w:t>
      </w:r>
      <w:r>
        <w:rPr>
          <w:spacing w:val="12"/>
        </w:rPr>
        <w:t xml:space="preserve"> </w:t>
      </w:r>
      <w:r>
        <w:t>приказ</w:t>
      </w:r>
    </w:p>
    <w:p w:rsidR="00DD6AFF" w:rsidRDefault="00DD6AFF" w:rsidP="00DD6AFF">
      <w:pPr>
        <w:pStyle w:val="a3"/>
        <w:spacing w:line="274" w:lineRule="exact"/>
      </w:pPr>
      <w:r>
        <w:t>№371</w:t>
      </w:r>
      <w:r>
        <w:rPr>
          <w:spacing w:val="-1"/>
        </w:rPr>
        <w:t xml:space="preserve"> </w:t>
      </w:r>
      <w:r>
        <w:t>от 18.05.2023г.</w:t>
      </w:r>
    </w:p>
    <w:p w:rsidR="00DD6AFF" w:rsidRDefault="00DD6AFF" w:rsidP="00DD6AFF">
      <w:pPr>
        <w:pStyle w:val="a3"/>
        <w:ind w:right="106"/>
      </w:pPr>
      <w:r>
        <w:t>Основу подходов к разработке программы по химии, к определению общей стратегии</w:t>
      </w:r>
      <w:r>
        <w:rPr>
          <w:spacing w:val="1"/>
        </w:rPr>
        <w:t xml:space="preserve"> </w:t>
      </w:r>
      <w:r>
        <w:t xml:space="preserve">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«Химия»</w:t>
      </w:r>
      <w:r>
        <w:rPr>
          <w:spacing w:val="1"/>
        </w:rPr>
        <w:t xml:space="preserve"> </w:t>
      </w:r>
      <w:r>
        <w:t>для 11 классов на базовом уровне составили концептуальные положения ФГОС СОО о</w:t>
      </w:r>
      <w:r>
        <w:rPr>
          <w:spacing w:val="1"/>
        </w:rPr>
        <w:t xml:space="preserve"> </w:t>
      </w:r>
      <w:r>
        <w:t>взаимообусловленности целей, содержания, результатов обучения и требований к 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выпускников.</w:t>
      </w:r>
    </w:p>
    <w:p w:rsidR="00DD6AFF" w:rsidRDefault="00DD6AFF" w:rsidP="00DD6AFF">
      <w:pPr>
        <w:pStyle w:val="a3"/>
        <w:spacing w:before="1"/>
        <w:ind w:right="107"/>
      </w:pPr>
      <w:r>
        <w:t>Химическое образование, получаемое выпускниками общеобразовательной 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-57"/>
        </w:rPr>
        <w:t xml:space="preserve"> </w:t>
      </w:r>
      <w:r>
        <w:t>целостной системе химического образования. Эти ценности касаются познания 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proofErr w:type="gramStart"/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средствами учебного предмета «Химия», содержание и построение которого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 природы и в материальной жизни общества, а также с учётом общих целей и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  <w:proofErr w:type="gramEnd"/>
    </w:p>
    <w:p w:rsidR="00DD6AFF" w:rsidRDefault="00DD6AFF" w:rsidP="00DD6AFF">
      <w:pPr>
        <w:pStyle w:val="a3"/>
        <w:spacing w:before="1"/>
        <w:ind w:right="110"/>
      </w:pP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цивилизации, в создании новой базы материальной культуры. Она вносит свой вклад в</w:t>
      </w:r>
      <w:r>
        <w:rPr>
          <w:spacing w:val="1"/>
        </w:rPr>
        <w:t xml:space="preserve"> </w:t>
      </w:r>
      <w:r>
        <w:t>формирование рационального научного мышления, в создание целостного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которое формируется в химии</w:t>
      </w:r>
      <w:r>
        <w:rPr>
          <w:spacing w:val="1"/>
        </w:rPr>
        <w:t xml:space="preserve"> </w:t>
      </w:r>
      <w:r>
        <w:t>на основе понимания вещественного состава окружающего мира, осознания 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возможными</w:t>
      </w:r>
      <w:r>
        <w:rPr>
          <w:spacing w:val="-1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применения.</w:t>
      </w:r>
    </w:p>
    <w:p w:rsidR="00DD6AFF" w:rsidRDefault="00DD6AFF" w:rsidP="00DD6AFF">
      <w:pPr>
        <w:pStyle w:val="a3"/>
        <w:ind w:right="103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 мировой культуры, необходимым условием успешного труда и жизни 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:rsidR="00DD6AFF" w:rsidRDefault="00DD6AFF" w:rsidP="00DD6AFF">
      <w:pPr>
        <w:pStyle w:val="a3"/>
        <w:ind w:right="109"/>
      </w:pPr>
      <w:proofErr w:type="gramStart"/>
      <w:r>
        <w:t>В соответствии с общими целями и принципами среднего общего образования содержание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преимущественно на общекультурную подготовку обучающихся, необходимую им 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продолжения образования в различных областях, не связанных непосредственно с химией.</w:t>
      </w:r>
      <w:proofErr w:type="gramEnd"/>
      <w:r>
        <w:rPr>
          <w:spacing w:val="-57"/>
        </w:rPr>
        <w:t xml:space="preserve"> </w:t>
      </w:r>
      <w:r>
        <w:t>Составляющими</w:t>
      </w:r>
      <w:r>
        <w:rPr>
          <w:spacing w:val="27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«Химия»</w:t>
      </w:r>
      <w:r>
        <w:rPr>
          <w:spacing w:val="21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базовые</w:t>
      </w:r>
      <w:r>
        <w:rPr>
          <w:spacing w:val="25"/>
        </w:rPr>
        <w:t xml:space="preserve"> </w:t>
      </w:r>
      <w:r>
        <w:t>курсы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«Органическая</w:t>
      </w:r>
      <w:r>
        <w:rPr>
          <w:spacing w:val="26"/>
        </w:rPr>
        <w:t xml:space="preserve"> </w:t>
      </w:r>
      <w:r>
        <w:t>химия»</w:t>
      </w:r>
      <w:r>
        <w:rPr>
          <w:spacing w:val="19"/>
        </w:rPr>
        <w:t xml:space="preserve"> </w:t>
      </w:r>
      <w:r>
        <w:t>и</w:t>
      </w:r>
    </w:p>
    <w:p w:rsidR="00DD6AFF" w:rsidRDefault="00DD6AFF" w:rsidP="00DD6AFF">
      <w:pPr>
        <w:pStyle w:val="a3"/>
        <w:spacing w:before="1"/>
        <w:ind w:right="109"/>
      </w:pPr>
      <w:r>
        <w:t xml:space="preserve">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t xml:space="preserve"> которых являются</w:t>
      </w:r>
      <w:r>
        <w:rPr>
          <w:spacing w:val="1"/>
        </w:rPr>
        <w:t xml:space="preserve"> </w:t>
      </w:r>
      <w:r>
        <w:t>основы базовой науки: система знаний по неорганической химии (с включением знаний из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предмета обеспечивает возможность рассмотрения всего многообразия веществ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понятий, законов и теорий</w:t>
      </w:r>
      <w:r>
        <w:rPr>
          <w:spacing w:val="-3"/>
        </w:rPr>
        <w:t xml:space="preserve"> </w:t>
      </w:r>
      <w:r>
        <w:t>химии.</w:t>
      </w:r>
    </w:p>
    <w:p w:rsidR="00DD6AFF" w:rsidRDefault="00DD6AFF" w:rsidP="00DD6AFF">
      <w:pPr>
        <w:pStyle w:val="a3"/>
      </w:pPr>
      <w:r>
        <w:t>Структура</w:t>
      </w:r>
      <w:r>
        <w:rPr>
          <w:spacing w:val="27"/>
        </w:rPr>
        <w:t xml:space="preserve"> </w:t>
      </w:r>
      <w:r>
        <w:t>содержания</w:t>
      </w:r>
      <w:r>
        <w:rPr>
          <w:spacing w:val="86"/>
        </w:rPr>
        <w:t xml:space="preserve"> </w:t>
      </w:r>
      <w:r>
        <w:t>курсов</w:t>
      </w:r>
      <w:r>
        <w:rPr>
          <w:spacing w:val="91"/>
        </w:rPr>
        <w:t xml:space="preserve"> </w:t>
      </w:r>
      <w:r>
        <w:t>–</w:t>
      </w:r>
      <w:r>
        <w:rPr>
          <w:spacing w:val="92"/>
        </w:rPr>
        <w:t xml:space="preserve"> </w:t>
      </w:r>
      <w:r>
        <w:t>«Общая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неорганическая</w:t>
      </w:r>
      <w:r>
        <w:rPr>
          <w:spacing w:val="87"/>
        </w:rPr>
        <w:t xml:space="preserve"> </w:t>
      </w:r>
      <w:r>
        <w:t>химия»</w:t>
      </w:r>
      <w:r>
        <w:rPr>
          <w:spacing w:val="79"/>
        </w:rPr>
        <w:t xml:space="preserve"> </w:t>
      </w:r>
      <w:r>
        <w:t>сформирована</w:t>
      </w:r>
      <w:r>
        <w:rPr>
          <w:spacing w:val="87"/>
        </w:rPr>
        <w:t xml:space="preserve"> </w:t>
      </w:r>
      <w:proofErr w:type="gramStart"/>
      <w:r>
        <w:t>в</w:t>
      </w:r>
      <w:proofErr w:type="gramEnd"/>
    </w:p>
    <w:p w:rsidR="00DD6AFF" w:rsidRDefault="00DD6AFF" w:rsidP="00DD6AFF">
      <w:pPr>
        <w:sectPr w:rsidR="00DD6AFF">
          <w:pgSz w:w="11910" w:h="16390"/>
          <w:pgMar w:top="1060" w:right="740" w:bottom="280" w:left="1460" w:header="720" w:footer="720" w:gutter="0"/>
          <w:cols w:space="720"/>
        </w:sectPr>
      </w:pPr>
    </w:p>
    <w:p w:rsidR="00DD6AFF" w:rsidRDefault="00DD6AFF" w:rsidP="00DD6AFF">
      <w:pPr>
        <w:pStyle w:val="a3"/>
        <w:spacing w:before="62"/>
        <w:ind w:right="115"/>
      </w:pPr>
      <w:r>
        <w:lastRenderedPageBreak/>
        <w:t>программе по химии на основе системного подхода к изучению учебного материала и</w:t>
      </w:r>
      <w:r>
        <w:rPr>
          <w:spacing w:val="1"/>
        </w:rPr>
        <w:t xml:space="preserve"> </w:t>
      </w:r>
      <w:proofErr w:type="gramStart"/>
      <w:r>
        <w:t>обусловлена</w:t>
      </w:r>
      <w:proofErr w:type="gramEnd"/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3"/>
        </w:rPr>
        <w:t xml:space="preserve"> </w:t>
      </w:r>
      <w:r>
        <w:t>уровнях.</w:t>
      </w:r>
    </w:p>
    <w:p w:rsidR="00DD6AFF" w:rsidRDefault="00DD6AFF" w:rsidP="00DD6AFF">
      <w:pPr>
        <w:pStyle w:val="a3"/>
        <w:spacing w:before="1"/>
        <w:ind w:right="11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9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веществах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химической</w:t>
      </w:r>
      <w:r>
        <w:rPr>
          <w:spacing w:val="21"/>
        </w:rPr>
        <w:t xml:space="preserve"> </w:t>
      </w:r>
      <w:r>
        <w:t>реакции.</w:t>
      </w:r>
      <w:r>
        <w:rPr>
          <w:spacing w:val="21"/>
        </w:rPr>
        <w:t xml:space="preserve"> </w:t>
      </w:r>
      <w:r>
        <w:t>Так,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частности,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курсе</w:t>
      </w:r>
    </w:p>
    <w:p w:rsidR="00DD6AFF" w:rsidRDefault="00DD6AFF" w:rsidP="00DD6AFF">
      <w:pPr>
        <w:pStyle w:val="a3"/>
        <w:ind w:right="106"/>
      </w:pPr>
      <w:r>
        <w:t xml:space="preserve">«Общая и неорганическая химия» </w:t>
      </w:r>
      <w:proofErr w:type="gramStart"/>
      <w:r>
        <w:t>обучающимся</w:t>
      </w:r>
      <w:proofErr w:type="gramEnd"/>
      <w:r>
        <w:t xml:space="preserve"> предоставляется возможность осознать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прогнозирующей.</w:t>
      </w:r>
    </w:p>
    <w:p w:rsidR="00DD6AFF" w:rsidRDefault="00DD6AFF" w:rsidP="00DD6AFF">
      <w:pPr>
        <w:pStyle w:val="a3"/>
        <w:ind w:right="108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 а также о химических реакциях, их сущности и закономерностях протекания</w:t>
      </w:r>
      <w:r>
        <w:rPr>
          <w:spacing w:val="1"/>
        </w:rPr>
        <w:t xml:space="preserve"> </w:t>
      </w:r>
      <w:r>
        <w:t>дополняется в курсе 11 класса элементами содержания, имеющими культурологический и</w:t>
      </w:r>
      <w:r>
        <w:rPr>
          <w:spacing w:val="1"/>
        </w:rPr>
        <w:t xml:space="preserve"> </w:t>
      </w:r>
      <w:r>
        <w:t xml:space="preserve">прикладной характер. </w:t>
      </w:r>
      <w:proofErr w:type="gramStart"/>
      <w:r>
        <w:t>Эти знания способствуют пониманию взаимосвязи химии с другими</w:t>
      </w:r>
      <w:r>
        <w:rPr>
          <w:spacing w:val="-57"/>
        </w:rPr>
        <w:t xml:space="preserve"> </w:t>
      </w:r>
      <w:r>
        <w:t>науками, раскрывают её роль в познавательной и практической деятельности 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приложений химии, помогают выпускнику ориентироваться в общественно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59"/>
        </w:rPr>
        <w:t xml:space="preserve"> </w:t>
      </w:r>
      <w:r>
        <w:t>исследовательских</w:t>
      </w:r>
      <w:r>
        <w:rPr>
          <w:spacing w:val="3"/>
        </w:rPr>
        <w:t xml:space="preserve"> </w:t>
      </w:r>
      <w:r>
        <w:t>задач.</w:t>
      </w:r>
      <w:proofErr w:type="gramEnd"/>
      <w:r>
        <w:t xml:space="preserve">  В</w:t>
      </w:r>
      <w:r>
        <w:rPr>
          <w:spacing w:val="58"/>
        </w:rPr>
        <w:t xml:space="preserve"> </w:t>
      </w:r>
      <w:r>
        <w:t>целом  содержание</w:t>
      </w:r>
      <w:r>
        <w:rPr>
          <w:spacing w:val="4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</w:p>
    <w:p w:rsidR="00DD6AFF" w:rsidRDefault="00DD6AFF" w:rsidP="00DD6AFF">
      <w:pPr>
        <w:pStyle w:val="a3"/>
        <w:spacing w:before="1"/>
        <w:ind w:right="104"/>
      </w:pPr>
      <w:proofErr w:type="gramStart"/>
      <w:r>
        <w:t>«Химия»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мировоззренческой основы для понимания философских идей, таких как: материальное</w:t>
      </w:r>
      <w:r>
        <w:rPr>
          <w:spacing w:val="1"/>
        </w:rPr>
        <w:t xml:space="preserve"> </w:t>
      </w:r>
      <w:r>
        <w:t>единство неорганического и органического мира, обусловленность свойств веществ их</w:t>
      </w:r>
      <w:r>
        <w:rPr>
          <w:spacing w:val="1"/>
        </w:rPr>
        <w:t xml:space="preserve"> </w:t>
      </w:r>
      <w:r>
        <w:t>составом и строением, познаваемость природных явлений путём эксперимента и решения</w:t>
      </w:r>
      <w:r>
        <w:rPr>
          <w:spacing w:val="1"/>
        </w:rPr>
        <w:t xml:space="preserve"> </w:t>
      </w:r>
      <w:r>
        <w:t>противоречий между новыми фактами и теоретическими предпосылками, осознание роли</w:t>
      </w:r>
      <w:r>
        <w:rPr>
          <w:spacing w:val="1"/>
        </w:rPr>
        <w:t xml:space="preserve"> </w:t>
      </w:r>
      <w:r>
        <w:t>химии в решении экологических проблем, а также проблем сбережения энергетических</w:t>
      </w:r>
      <w:r>
        <w:rPr>
          <w:spacing w:val="1"/>
        </w:rPr>
        <w:t xml:space="preserve"> </w:t>
      </w:r>
      <w:r>
        <w:t>ресурсов, сырья, создания новых</w:t>
      </w:r>
      <w:proofErr w:type="gramEnd"/>
      <w:r>
        <w:rPr>
          <w:spacing w:val="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материалов.</w:t>
      </w:r>
    </w:p>
    <w:p w:rsidR="00DD6AFF" w:rsidRDefault="00DD6AFF" w:rsidP="00DD6AFF">
      <w:pPr>
        <w:pStyle w:val="a3"/>
        <w:ind w:right="105"/>
      </w:pPr>
      <w:r>
        <w:t>В плане решения задач воспитания, развития 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принятые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занимающей</w:t>
      </w:r>
      <w:r>
        <w:rPr>
          <w:spacing w:val="-3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</w:t>
      </w:r>
      <w:r>
        <w:rPr>
          <w:spacing w:val="-3"/>
        </w:rPr>
        <w:t xml:space="preserve"> </w:t>
      </w:r>
      <w:r>
        <w:t>химии.</w:t>
      </w:r>
    </w:p>
    <w:p w:rsidR="00DD6AFF" w:rsidRDefault="00DD6AFF" w:rsidP="00DD6AFF">
      <w:pPr>
        <w:pStyle w:val="a3"/>
        <w:spacing w:before="1"/>
        <w:ind w:right="108"/>
      </w:pPr>
      <w:r>
        <w:t xml:space="preserve">В практике преподавания </w:t>
      </w:r>
      <w:proofErr w:type="gramStart"/>
      <w:r>
        <w:t>химии</w:t>
      </w:r>
      <w:proofErr w:type="gramEnd"/>
      <w:r>
        <w:t xml:space="preserve"> как на уровне основного общего образования, так и на</w:t>
      </w:r>
      <w:r>
        <w:rPr>
          <w:spacing w:val="1"/>
        </w:rPr>
        <w:t xml:space="preserve"> </w:t>
      </w:r>
      <w:r>
        <w:t>уровне среднего общего образования, при определении содержательной 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 культуры.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такой</w:t>
      </w:r>
      <w:r>
        <w:rPr>
          <w:spacing w:val="1"/>
        </w:rPr>
        <w:t xml:space="preserve"> </w:t>
      </w:r>
      <w:r>
        <w:t>подход к определению 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является вполне</w:t>
      </w:r>
      <w:r>
        <w:rPr>
          <w:spacing w:val="-2"/>
        </w:rPr>
        <w:t xml:space="preserve"> </w:t>
      </w:r>
      <w:r>
        <w:t>оправданным.</w:t>
      </w:r>
    </w:p>
    <w:p w:rsidR="00DD6AFF" w:rsidRDefault="00DD6AFF" w:rsidP="00DD6AFF">
      <w:pPr>
        <w:pStyle w:val="a3"/>
        <w:ind w:right="117"/>
      </w:pPr>
      <w:r>
        <w:t>Согласно данной точке зрения главными целями изучения предмета «Химия»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 xml:space="preserve">(11 </w:t>
      </w:r>
      <w:proofErr w:type="spellStart"/>
      <w:r>
        <w:t>кл</w:t>
      </w:r>
      <w:proofErr w:type="spellEnd"/>
      <w:r>
        <w:t>.)</w:t>
      </w:r>
      <w:r>
        <w:rPr>
          <w:spacing w:val="-1"/>
        </w:rPr>
        <w:t xml:space="preserve"> </w:t>
      </w:r>
      <w:r>
        <w:t>являются:</w:t>
      </w:r>
    </w:p>
    <w:p w:rsidR="00DD6AFF" w:rsidRDefault="00DD6AFF" w:rsidP="00DD6AFF">
      <w:pPr>
        <w:pStyle w:val="a5"/>
        <w:numPr>
          <w:ilvl w:val="0"/>
          <w:numId w:val="1"/>
        </w:numPr>
        <w:tabs>
          <w:tab w:val="left" w:pos="1030"/>
        </w:tabs>
        <w:spacing w:before="2"/>
        <w:ind w:right="1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картины мира, в основе которой лежат ключевые 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становления;</w:t>
      </w:r>
    </w:p>
    <w:p w:rsidR="00DD6AFF" w:rsidRDefault="00DD6AFF" w:rsidP="00DD6AFF">
      <w:pPr>
        <w:pStyle w:val="a5"/>
        <w:numPr>
          <w:ilvl w:val="0"/>
          <w:numId w:val="1"/>
        </w:numPr>
        <w:tabs>
          <w:tab w:val="left" w:pos="1030"/>
        </w:tabs>
        <w:ind w:right="112"/>
        <w:rPr>
          <w:sz w:val="24"/>
        </w:rPr>
      </w:pPr>
      <w:r>
        <w:rPr>
          <w:sz w:val="24"/>
        </w:rPr>
        <w:t>формирование и развитие представлений о научных методах познания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реакций, необходимых для приобретения умений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веществ и химических явлений, имеющих место в природе, в практической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D6AFF" w:rsidRDefault="00DD6AFF" w:rsidP="00DD6AFF">
      <w:pPr>
        <w:jc w:val="both"/>
        <w:rPr>
          <w:sz w:val="24"/>
        </w:rPr>
        <w:sectPr w:rsidR="00DD6AFF">
          <w:pgSz w:w="11910" w:h="16390"/>
          <w:pgMar w:top="1060" w:right="740" w:bottom="280" w:left="1460" w:header="720" w:footer="720" w:gutter="0"/>
          <w:cols w:space="720"/>
        </w:sectPr>
      </w:pPr>
    </w:p>
    <w:p w:rsidR="00DD6AFF" w:rsidRDefault="00DD6AFF" w:rsidP="00DD6AFF">
      <w:pPr>
        <w:pStyle w:val="a5"/>
        <w:numPr>
          <w:ilvl w:val="0"/>
          <w:numId w:val="1"/>
        </w:numPr>
        <w:tabs>
          <w:tab w:val="left" w:pos="1030"/>
        </w:tabs>
        <w:spacing w:before="84"/>
        <w:ind w:right="11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веществами.</w:t>
      </w:r>
    </w:p>
    <w:p w:rsidR="00DD6AFF" w:rsidRDefault="00DD6AFF" w:rsidP="00DD6AFF">
      <w:pPr>
        <w:pStyle w:val="a3"/>
        <w:ind w:right="10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химии</w:t>
      </w:r>
      <w:r>
        <w:rPr>
          <w:spacing w:val="12"/>
        </w:rPr>
        <w:t xml:space="preserve"> </w:t>
      </w:r>
      <w:r>
        <w:t>уточнена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скорректирована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новыми</w:t>
      </w:r>
      <w:r>
        <w:rPr>
          <w:spacing w:val="9"/>
        </w:rPr>
        <w:t xml:space="preserve"> </w:t>
      </w:r>
      <w:r>
        <w:t>приоритетами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 не набором знаний, а функциональной грамотностью, то есть способами и</w:t>
      </w:r>
      <w:r>
        <w:rPr>
          <w:spacing w:val="1"/>
        </w:rPr>
        <w:t xml:space="preserve"> </w:t>
      </w:r>
      <w:r>
        <w:t>умениями активного получения знаний и применения их в реальной жизни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D6AFF" w:rsidRDefault="00DD6AFF" w:rsidP="00DD6AFF">
      <w:pPr>
        <w:pStyle w:val="a3"/>
        <w:ind w:right="115"/>
      </w:pPr>
      <w:r>
        <w:t>В связи с этим при изучении предмета «Химия» доминирующее значение приобретают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 задачи, как:</w:t>
      </w:r>
    </w:p>
    <w:p w:rsidR="00DD6AFF" w:rsidRDefault="00DD6AFF" w:rsidP="00DD6AFF">
      <w:pPr>
        <w:pStyle w:val="a3"/>
        <w:ind w:right="110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 принятию грамотных решений в конкретных жизненных ситуациях,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веществами и их</w:t>
      </w:r>
      <w:r>
        <w:rPr>
          <w:spacing w:val="-2"/>
        </w:rPr>
        <w:t xml:space="preserve"> </w:t>
      </w:r>
      <w:r>
        <w:t>применением;</w:t>
      </w:r>
    </w:p>
    <w:p w:rsidR="00DD6AFF" w:rsidRDefault="00DD6AFF" w:rsidP="00DD6AFF">
      <w:pPr>
        <w:pStyle w:val="a3"/>
        <w:spacing w:before="1"/>
        <w:ind w:right="111"/>
      </w:pPr>
      <w:proofErr w:type="gramStart"/>
      <w:r>
        <w:t>формирование у обучающихся ключевых навыков (ключевых компетенций), имеющих</w:t>
      </w:r>
      <w:r>
        <w:rPr>
          <w:spacing w:val="1"/>
        </w:rPr>
        <w:t xml:space="preserve"> </w:t>
      </w:r>
      <w:r>
        <w:t>универсальное значение для различных видов деятельности: решения проблем, поиска,</w:t>
      </w:r>
      <w:r>
        <w:rPr>
          <w:spacing w:val="1"/>
        </w:rPr>
        <w:t xml:space="preserve"> </w:t>
      </w:r>
      <w:r>
        <w:t>анализа и обработки информации, необходимых для приобретения опыта 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природную среду;</w:t>
      </w:r>
      <w:proofErr w:type="gramEnd"/>
    </w:p>
    <w:p w:rsidR="00DD6AFF" w:rsidRDefault="00DD6AFF" w:rsidP="00DD6AFF">
      <w:pPr>
        <w:pStyle w:val="a3"/>
        <w:ind w:right="10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жизненными потребностями, использовать современные информационные</w:t>
      </w:r>
      <w:r>
        <w:rPr>
          <w:spacing w:val="1"/>
        </w:rPr>
        <w:t xml:space="preserve"> </w:t>
      </w:r>
      <w:r>
        <w:t>технологии для поиска и анализа учебной и научно-популярной информации химического</w:t>
      </w:r>
      <w:r>
        <w:rPr>
          <w:spacing w:val="-57"/>
        </w:rPr>
        <w:t xml:space="preserve"> </w:t>
      </w:r>
      <w:r>
        <w:t>содержания;</w:t>
      </w:r>
    </w:p>
    <w:p w:rsidR="00DD6AFF" w:rsidRDefault="00DD6AFF" w:rsidP="00DD6AFF">
      <w:pPr>
        <w:pStyle w:val="a3"/>
        <w:ind w:right="1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 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химического эксперимента;</w:t>
      </w:r>
    </w:p>
    <w:p w:rsidR="00DD6AFF" w:rsidRDefault="00DD6AFF" w:rsidP="00DD6AFF">
      <w:pPr>
        <w:pStyle w:val="a3"/>
        <w:ind w:right="105"/>
      </w:pPr>
      <w:proofErr w:type="gramStart"/>
      <w:r>
        <w:t>воспитание у обучающихся убеждённости в гуманистической направленности химии, 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-57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осознания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 опыта использования полученных знаний для принятия грамотных решений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 связанных с</w:t>
      </w:r>
      <w:r>
        <w:rPr>
          <w:spacing w:val="-2"/>
        </w:rPr>
        <w:t xml:space="preserve"> </w:t>
      </w:r>
      <w:r>
        <w:t>химическими явлениями.</w:t>
      </w:r>
      <w:proofErr w:type="gramEnd"/>
    </w:p>
    <w:p w:rsidR="00DD6AFF" w:rsidRDefault="00DD6AFF" w:rsidP="00DD6AFF">
      <w:pPr>
        <w:pStyle w:val="a3"/>
        <w:ind w:right="111"/>
      </w:pPr>
      <w:r>
        <w:t>В</w:t>
      </w:r>
      <w:r>
        <w:rPr>
          <w:spacing w:val="11"/>
        </w:rPr>
        <w:t xml:space="preserve"> </w:t>
      </w:r>
      <w:r>
        <w:t>учебном</w:t>
      </w:r>
      <w:r>
        <w:rPr>
          <w:spacing w:val="8"/>
        </w:rPr>
        <w:t xml:space="preserve"> </w:t>
      </w:r>
      <w:r>
        <w:t>плане</w:t>
      </w:r>
      <w:r>
        <w:rPr>
          <w:spacing w:val="8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предмет</w:t>
      </w:r>
      <w:r>
        <w:rPr>
          <w:spacing w:val="14"/>
        </w:rPr>
        <w:t xml:space="preserve"> </w:t>
      </w:r>
      <w:r>
        <w:t>«Химия»</w:t>
      </w:r>
      <w:r>
        <w:rPr>
          <w:spacing w:val="2"/>
        </w:rPr>
        <w:t xml:space="preserve"> </w:t>
      </w:r>
      <w:r>
        <w:t>базового</w:t>
      </w:r>
      <w:r>
        <w:rPr>
          <w:spacing w:val="10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входит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 области</w:t>
      </w:r>
      <w:r>
        <w:rPr>
          <w:spacing w:val="4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-2"/>
        </w:rPr>
        <w:t xml:space="preserve"> </w:t>
      </w:r>
      <w:r>
        <w:t>предметы».</w:t>
      </w:r>
    </w:p>
    <w:p w:rsidR="00DD6AFF" w:rsidRDefault="00DD6AFF" w:rsidP="00DD6AFF">
      <w:pPr>
        <w:pStyle w:val="a3"/>
        <w:ind w:right="108"/>
      </w:pPr>
      <w:r>
        <w:t>Общее число часов, отведённых для изучения химии, на базовом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составляет в</w:t>
      </w:r>
      <w:r>
        <w:rPr>
          <w:spacing w:val="-1"/>
        </w:rPr>
        <w:t xml:space="preserve"> </w:t>
      </w:r>
      <w:r>
        <w:t>11 классе</w:t>
      </w:r>
      <w:r>
        <w:rPr>
          <w:spacing w:val="1"/>
        </w:rPr>
        <w:t xml:space="preserve"> </w:t>
      </w:r>
      <w:r>
        <w:t>– 34</w:t>
      </w:r>
    </w:p>
    <w:p w:rsidR="00DD6AFF" w:rsidRDefault="00DD6AFF" w:rsidP="00DD6AFF">
      <w:pPr>
        <w:pStyle w:val="a3"/>
        <w:spacing w:before="4"/>
        <w:ind w:left="0"/>
        <w:jc w:val="left"/>
      </w:pPr>
    </w:p>
    <w:p w:rsidR="00DE6FF0" w:rsidRDefault="00DE6FF0"/>
    <w:sectPr w:rsidR="00D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64AC"/>
    <w:multiLevelType w:val="hybridMultilevel"/>
    <w:tmpl w:val="D6B0DD8E"/>
    <w:lvl w:ilvl="0" w:tplc="17EAF3E8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EC046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E2521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D89C9262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 w:tplc="34C83E4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CA001A0E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012C6BB4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6EF671D6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78E0845C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AFF"/>
    <w:rsid w:val="00DD6AFF"/>
    <w:rsid w:val="00D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6AFF"/>
    <w:pPr>
      <w:widowControl w:val="0"/>
      <w:autoSpaceDE w:val="0"/>
      <w:autoSpaceDN w:val="0"/>
      <w:spacing w:after="0" w:line="240" w:lineRule="auto"/>
      <w:ind w:left="24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D6AF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DD6AFF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DD6AFF"/>
    <w:pPr>
      <w:widowControl w:val="0"/>
      <w:autoSpaceDE w:val="0"/>
      <w:autoSpaceDN w:val="0"/>
      <w:spacing w:after="0" w:line="240" w:lineRule="auto"/>
      <w:ind w:left="8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D6AFF"/>
    <w:pPr>
      <w:widowControl w:val="0"/>
      <w:autoSpaceDE w:val="0"/>
      <w:autoSpaceDN w:val="0"/>
      <w:spacing w:after="0" w:line="240" w:lineRule="auto"/>
      <w:ind w:left="1168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2024-01-24T06:53:00Z</dcterms:created>
  <dcterms:modified xsi:type="dcterms:W3CDTF">2024-01-24T06:53:00Z</dcterms:modified>
</cp:coreProperties>
</file>